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Century Gothic" w:cs="Century Gothic" w:eastAsia="Century Gothic" w:hAnsi="Century Gothic"/>
          <w:b w:val="1"/>
          <w:sz w:val="28"/>
          <w:szCs w:val="28"/>
          <w:u w:val="single"/>
        </w:rPr>
      </w:pPr>
      <w:bookmarkStart w:colFirst="0" w:colLast="0" w:name="_heading=h.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entury Gothic" w:cs="Century Gothic" w:eastAsia="Century Gothic" w:hAnsi="Century Gothic"/>
          <w:b w:val="1"/>
          <w:sz w:val="28"/>
          <w:szCs w:val="28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sz w:val="28"/>
          <w:szCs w:val="28"/>
          <w:u w:val="single"/>
          <w:rtl w:val="0"/>
        </w:rPr>
        <w:t xml:space="preserve">Grade 4 Supply Checkoff List</w:t>
      </w:r>
    </w:p>
    <w:p w:rsidR="00000000" w:rsidDel="00000000" w:rsidP="00000000" w:rsidRDefault="00000000" w:rsidRPr="00000000" w14:paraId="00000003">
      <w:pPr>
        <w:rPr>
          <w:rFonts w:ascii="Century Gothic" w:cs="Century Gothic" w:eastAsia="Century Gothic" w:hAnsi="Century Gothic"/>
          <w:i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i w:val="1"/>
          <w:sz w:val="24"/>
          <w:szCs w:val="24"/>
          <w:rtl w:val="0"/>
        </w:rPr>
        <w:t xml:space="preserve">Dear 4</w:t>
      </w:r>
      <w:r w:rsidDel="00000000" w:rsidR="00000000" w:rsidRPr="00000000">
        <w:rPr>
          <w:rFonts w:ascii="Century Gothic" w:cs="Century Gothic" w:eastAsia="Century Gothic" w:hAnsi="Century Gothic"/>
          <w:i w:val="1"/>
          <w:sz w:val="24"/>
          <w:szCs w:val="24"/>
          <w:vertAlign w:val="superscript"/>
          <w:rtl w:val="0"/>
        </w:rPr>
        <w:t xml:space="preserve">th </w:t>
      </w:r>
      <w:r w:rsidDel="00000000" w:rsidR="00000000" w:rsidRPr="00000000">
        <w:rPr>
          <w:rFonts w:ascii="Century Gothic" w:cs="Century Gothic" w:eastAsia="Century Gothic" w:hAnsi="Century Gothic"/>
          <w:i w:val="1"/>
          <w:sz w:val="24"/>
          <w:szCs w:val="24"/>
          <w:rtl w:val="0"/>
        </w:rPr>
        <w:t xml:space="preserve">Grade Parents/Guardians, </w:t>
      </w:r>
    </w:p>
    <w:p w:rsidR="00000000" w:rsidDel="00000000" w:rsidP="00000000" w:rsidRDefault="00000000" w:rsidRPr="00000000" w14:paraId="00000004">
      <w:pPr>
        <w:rPr>
          <w:rFonts w:ascii="Century Gothic" w:cs="Century Gothic" w:eastAsia="Century Gothic" w:hAnsi="Century Gothic"/>
          <w:i w:val="1"/>
          <w:sz w:val="24"/>
          <w:szCs w:val="24"/>
        </w:rPr>
      </w:pPr>
      <w:r w:rsidDel="00000000" w:rsidR="00000000" w:rsidRPr="00000000">
        <w:rPr>
          <w:rFonts w:ascii="Century Gothic" w:cs="Century Gothic" w:eastAsia="Century Gothic" w:hAnsi="Century Gothic"/>
          <w:i w:val="1"/>
          <w:sz w:val="24"/>
          <w:szCs w:val="24"/>
          <w:rtl w:val="0"/>
        </w:rPr>
        <w:t xml:space="preserve">Welcome to a new school year! We hope this year will be full of new and exciting experiences. The following is a list of supplies your child will need to start the 2025-2026 school year. </w:t>
      </w:r>
      <w:r w:rsidDel="00000000" w:rsidR="00000000" w:rsidRPr="00000000">
        <w:rPr>
          <w:rFonts w:ascii="Century Gothic" w:cs="Century Gothic" w:eastAsia="Century Gothic" w:hAnsi="Century Gothic"/>
          <w:color w:val="ff0000"/>
          <w:sz w:val="24"/>
          <w:szCs w:val="24"/>
          <w:u w:val="single"/>
          <w:rtl w:val="0"/>
        </w:rPr>
        <w:t xml:space="preserve">All other supplies will be provided by the school</w:t>
      </w:r>
      <w:r w:rsidDel="00000000" w:rsidR="00000000" w:rsidRPr="00000000">
        <w:rPr>
          <w:rFonts w:ascii="Century Gothic" w:cs="Century Gothic" w:eastAsia="Century Gothic" w:hAnsi="Century Gothic"/>
          <w:sz w:val="24"/>
          <w:szCs w:val="24"/>
          <w:rtl w:val="0"/>
        </w:rPr>
        <w:t xml:space="preserve">. </w:t>
      </w:r>
      <w:r w:rsidDel="00000000" w:rsidR="00000000" w:rsidRPr="00000000">
        <w:rPr>
          <w:rFonts w:ascii="Century Gothic" w:cs="Century Gothic" w:eastAsia="Century Gothic" w:hAnsi="Century Gothic"/>
          <w:i w:val="1"/>
          <w:sz w:val="24"/>
          <w:szCs w:val="24"/>
          <w:rtl w:val="0"/>
        </w:rPr>
        <w:t xml:space="preserve">Please have your child bring their supplies on their grades assigned date.  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/>
        <w:ind w:left="720" w:hanging="360"/>
        <w:rPr>
          <w:rFonts w:ascii="Century Gothic" w:cs="Century Gothic" w:eastAsia="Century Gothic" w:hAnsi="Century Gothic"/>
          <w:b w:val="1"/>
          <w:i w:val="1"/>
          <w:sz w:val="24"/>
          <w:szCs w:val="24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1"/>
          <w:sz w:val="24"/>
          <w:szCs w:val="24"/>
          <w:rtl w:val="0"/>
        </w:rPr>
        <w:t xml:space="preserve">Personal Items: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3074670</wp:posOffset>
            </wp:positionH>
            <wp:positionV relativeFrom="paragraph">
              <wp:posOffset>36830</wp:posOffset>
            </wp:positionV>
            <wp:extent cx="1250950" cy="1250950"/>
            <wp:effectExtent b="0" l="0" r="0" t="0"/>
            <wp:wrapNone/>
            <wp:docPr descr="SKILCRAFT White 100% Recycled 1-Ply Paper Towel Roll (85-Sheets per Roll,  30-Rolls per Pack) NSN1699010" id="2094976087" name="image8.jpg"/>
            <a:graphic>
              <a:graphicData uri="http://schemas.openxmlformats.org/drawingml/2006/picture">
                <pic:pic>
                  <pic:nvPicPr>
                    <pic:cNvPr descr="SKILCRAFT White 100% Recycled 1-Ply Paper Towel Roll (85-Sheets per Roll,  30-Rolls per Pack) NSN1699010" id="0" name="image8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250950" cy="12509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book bag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5566410</wp:posOffset>
            </wp:positionH>
            <wp:positionV relativeFrom="paragraph">
              <wp:posOffset>67945</wp:posOffset>
            </wp:positionV>
            <wp:extent cx="736600" cy="736600"/>
            <wp:effectExtent b="0" l="0" r="0" t="0"/>
            <wp:wrapNone/>
            <wp:docPr descr="Softsoap Liquid Hand Soap, Kitchen and Bathroom Hand Soap, Juicy Peach, 7.5  Fluid Ounce Bottle" id="2094976086" name="image7.jpg"/>
            <a:graphic>
              <a:graphicData uri="http://schemas.openxmlformats.org/drawingml/2006/picture">
                <pic:pic>
                  <pic:nvPicPr>
                    <pic:cNvPr descr="Softsoap Liquid Hand Soap, Kitchen and Bathroom Hand Soap, Juicy Peach, 7.5  Fluid Ounce Bottle" id="0" name="image7.jp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7366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lunchbox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4795520</wp:posOffset>
            </wp:positionH>
            <wp:positionV relativeFrom="paragraph">
              <wp:posOffset>5715</wp:posOffset>
            </wp:positionV>
            <wp:extent cx="882650" cy="882650"/>
            <wp:effectExtent b="0" l="0" r="0" t="0"/>
            <wp:wrapNone/>
            <wp:docPr descr="Purell Advanced Hand Sanitizer Soothing Gel with Aloe and Vitamin E - 8 fl  oz" id="2094976092" name="image3.jpg"/>
            <a:graphic>
              <a:graphicData uri="http://schemas.openxmlformats.org/drawingml/2006/picture">
                <pic:pic>
                  <pic:nvPicPr>
                    <pic:cNvPr descr="Purell Advanced Hand Sanitizer Soothing Gel with Aloe and Vitamin E - 8 fl  oz" id="0" name="image3.jp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82650" cy="8826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/>
        <w:ind w:left="720" w:hanging="360"/>
        <w:rPr>
          <w:rFonts w:ascii="Century Gothic" w:cs="Century Gothic" w:eastAsia="Century Gothic" w:hAnsi="Century Gothic"/>
          <w:b w:val="1"/>
          <w:i w:val="1"/>
          <w:sz w:val="24"/>
          <w:szCs w:val="24"/>
          <w:u w:val="no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1"/>
          <w:sz w:val="24"/>
          <w:szCs w:val="24"/>
          <w:rtl w:val="0"/>
        </w:rPr>
        <w:t xml:space="preserve">Cleaning/Organizational Supplies: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bottle of hand soap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bottle of hand sanitizer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5951220</wp:posOffset>
            </wp:positionH>
            <wp:positionV relativeFrom="paragraph">
              <wp:posOffset>70485</wp:posOffset>
            </wp:positionV>
            <wp:extent cx="1082675" cy="1082675"/>
            <wp:effectExtent b="0" l="0" r="0" t="0"/>
            <wp:wrapNone/>
            <wp:docPr descr="C:\Users\JDeutsch7\AppData\Local\Microsoft\Windows\INetCache\Content.MSO\B9F8B428.tmp" id="2094976089" name="image2.jpg"/>
            <a:graphic>
              <a:graphicData uri="http://schemas.openxmlformats.org/drawingml/2006/picture">
                <pic:pic>
                  <pic:nvPicPr>
                    <pic:cNvPr descr="C:\Users\JDeutsch7\AppData\Local\Microsoft\Windows\INetCache\Content.MSO\B9F8B428.tmp" id="0" name="image2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82675" cy="108267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4251960</wp:posOffset>
            </wp:positionH>
            <wp:positionV relativeFrom="paragraph">
              <wp:posOffset>156210</wp:posOffset>
            </wp:positionV>
            <wp:extent cx="541020" cy="1077595"/>
            <wp:effectExtent b="0" l="0" r="0" t="0"/>
            <wp:wrapNone/>
            <wp:docPr descr="C:\Users\JDeutsch7\AppData\Local\Microsoft\Windows\INetCache\Content.MSO\26C6B476.tmp" id="2094976091" name="image5.jpg"/>
            <a:graphic>
              <a:graphicData uri="http://schemas.openxmlformats.org/drawingml/2006/picture">
                <pic:pic>
                  <pic:nvPicPr>
                    <pic:cNvPr descr="C:\Users\JDeutsch7\AppData\Local\Microsoft\Windows\INetCache\Content.MSO\26C6B476.tmp" id="0" name="image5.jp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41020" cy="10775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rolls of paper towels</w:t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3124200</wp:posOffset>
            </wp:positionH>
            <wp:positionV relativeFrom="paragraph">
              <wp:posOffset>69215</wp:posOffset>
            </wp:positionV>
            <wp:extent cx="1022350" cy="1022350"/>
            <wp:effectExtent b="0" l="0" r="0" t="0"/>
            <wp:wrapNone/>
            <wp:docPr descr="Amazon.com: Kleenex, Facial Tissues, 1 Flat Box, 144 Count" id="2094976090" name="image4.jpg"/>
            <a:graphic>
              <a:graphicData uri="http://schemas.openxmlformats.org/drawingml/2006/picture">
                <pic:pic>
                  <pic:nvPicPr>
                    <pic:cNvPr descr="Amazon.com: Kleenex, Facial Tissues, 1 Flat Box, 144 Count" id="0" name="image4.jp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22350" cy="10223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boxes of tissues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pack of baby wipes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box of Ziploc bags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left"/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 pack of Clorox Wipes</w:t>
      </w:r>
    </w:p>
    <w:tbl>
      <w:tblPr>
        <w:tblStyle w:val="Table1"/>
        <w:tblW w:w="10590.0" w:type="dxa"/>
        <w:jc w:val="center"/>
        <w:tblBorders>
          <w:top w:color="000000" w:space="0" w:sz="4" w:val="dotted"/>
          <w:left w:color="000000" w:space="0" w:sz="4" w:val="dotted"/>
          <w:bottom w:color="000000" w:space="0" w:sz="4" w:val="dotted"/>
          <w:right w:color="000000" w:space="0" w:sz="4" w:val="dotted"/>
          <w:insideH w:color="000000" w:space="0" w:sz="4" w:val="dotted"/>
          <w:insideV w:color="000000" w:space="0" w:sz="4" w:val="dotted"/>
        </w:tblBorders>
        <w:tblLayout w:type="fixed"/>
        <w:tblLook w:val="0400"/>
      </w:tblPr>
      <w:tblGrid>
        <w:gridCol w:w="10590"/>
        <w:tblGridChange w:id="0">
          <w:tblGrid>
            <w:gridCol w:w="10590"/>
          </w:tblGrid>
        </w:tblGridChange>
      </w:tblGrid>
      <w:tr>
        <w:trPr>
          <w:cantSplit w:val="0"/>
          <w:trHeight w:val="1965" w:hRule="atLeast"/>
          <w:tblHeader w:val="0"/>
        </w:trPr>
        <w:tc>
          <w:tcPr/>
          <w:p w:rsidR="00000000" w:rsidDel="00000000" w:rsidP="00000000" w:rsidRDefault="00000000" w:rsidRPr="00000000" w14:paraId="00000010">
            <w:pPr>
              <w:widowControl w:val="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Reminders: </w:t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5219700</wp:posOffset>
                  </wp:positionH>
                  <wp:positionV relativeFrom="paragraph">
                    <wp:posOffset>219075</wp:posOffset>
                  </wp:positionV>
                  <wp:extent cx="1352550" cy="1019175"/>
                  <wp:effectExtent b="0" l="0" r="0" t="0"/>
                  <wp:wrapSquare wrapText="bothSides" distB="114300" distT="114300" distL="114300" distR="114300"/>
                  <wp:docPr id="2094976085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2550" cy="1019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Please label school supplies with your child’s FIRST and LAST name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u w:val="single"/>
                <w:rtl w:val="0"/>
              </w:rPr>
              <w:t xml:space="preserve">ONLY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2">
            <w:pPr>
              <w:widowControl w:val="0"/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rtl w:val="0"/>
              </w:rPr>
              <w:t xml:space="preserve">Please drop off supplies on your child’s grades drop off day on August 26th OR August 27th from 9:00 AM - 1:00 PM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numPr>
                <w:ilvl w:val="0"/>
                <w:numId w:val="2"/>
              </w:numPr>
              <w:ind w:left="1440" w:hanging="360"/>
              <w:jc w:val="center"/>
              <w:rPr>
                <w:rFonts w:ascii="Century Gothic" w:cs="Century Gothic" w:eastAsia="Century Gothic" w:hAnsi="Century Gothic"/>
                <w:b w:val="1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sz w:val="24"/>
                <w:szCs w:val="24"/>
                <w:highlight w:val="yellow"/>
                <w:rtl w:val="0"/>
              </w:rPr>
              <w:t xml:space="preserve">LABEL ALL BAGS WITH YOUR CHILD'S NAME AND CLASS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rFonts w:ascii="Century Gothic" w:cs="Century Gothic" w:eastAsia="Century Gothic" w:hAnsi="Century Gothic"/>
          <w:b w:val="1"/>
          <w:i w:val="1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i w:val="1"/>
          <w:sz w:val="24"/>
          <w:szCs w:val="24"/>
          <w:rtl w:val="0"/>
        </w:rPr>
        <w:t xml:space="preserve">Thank you for your cooperation. We are looking forward to a wonderful year with your child!</w:t>
      </w:r>
      <w:r w:rsidDel="00000000" w:rsidR="00000000" w:rsidRPr="00000000">
        <w:rPr>
          <w:rtl w:val="0"/>
        </w:rPr>
      </w:r>
    </w:p>
    <w:sectPr>
      <w:headerReference r:id="rId14" w:type="default"/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Garamond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Century Gothic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tabs>
        <w:tab w:val="center" w:leader="none" w:pos="4680"/>
        <w:tab w:val="right" w:leader="none" w:pos="9360"/>
      </w:tabs>
      <w:spacing w:after="0" w:line="240" w:lineRule="auto"/>
      <w:ind w:left="900" w:firstLine="0"/>
      <w:rPr>
        <w:rFonts w:ascii="Century Gothic" w:cs="Century Gothic" w:eastAsia="Century Gothic" w:hAnsi="Century Gothic"/>
        <w:b w:val="1"/>
        <w:sz w:val="40"/>
        <w:szCs w:val="40"/>
      </w:rPr>
    </w:pPr>
    <w:r w:rsidDel="00000000" w:rsidR="00000000" w:rsidRPr="00000000">
      <w:rPr>
        <w:rFonts w:ascii="Century Gothic" w:cs="Century Gothic" w:eastAsia="Century Gothic" w:hAnsi="Century Gothic"/>
        <w:b w:val="1"/>
        <w:sz w:val="44"/>
        <w:szCs w:val="44"/>
        <w:rtl w:val="0"/>
      </w:rPr>
      <w:t xml:space="preserve">     P.S. 253</w:t>
    </w: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-323849</wp:posOffset>
          </wp:positionH>
          <wp:positionV relativeFrom="paragraph">
            <wp:posOffset>-133349</wp:posOffset>
          </wp:positionV>
          <wp:extent cx="1207008" cy="1207008"/>
          <wp:effectExtent b="0" l="0" r="0" t="0"/>
          <wp:wrapNone/>
          <wp:docPr id="2094976088" name="image6.png"/>
          <a:graphic>
            <a:graphicData uri="http://schemas.openxmlformats.org/drawingml/2006/picture">
              <pic:pic>
                <pic:nvPicPr>
                  <pic:cNvPr id="0" name="image6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07008" cy="1207008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17">
    <w:pPr>
      <w:tabs>
        <w:tab w:val="center" w:leader="none" w:pos="4680"/>
        <w:tab w:val="right" w:leader="none" w:pos="9360"/>
        <w:tab w:val="right" w:leader="none" w:pos="9900"/>
      </w:tabs>
      <w:spacing w:after="0" w:line="240" w:lineRule="auto"/>
      <w:ind w:left="900" w:firstLine="0"/>
      <w:rPr>
        <w:rFonts w:ascii="Century Gothic" w:cs="Century Gothic" w:eastAsia="Century Gothic" w:hAnsi="Century Gothic"/>
        <w:sz w:val="18"/>
        <w:szCs w:val="18"/>
      </w:rPr>
    </w:pPr>
    <w:r w:rsidDel="00000000" w:rsidR="00000000" w:rsidRPr="00000000">
      <w:rPr>
        <w:rFonts w:ascii="Century Gothic" w:cs="Century Gothic" w:eastAsia="Century Gothic" w:hAnsi="Century Gothic"/>
        <w:sz w:val="18"/>
        <w:szCs w:val="18"/>
        <w:rtl w:val="0"/>
      </w:rPr>
      <w:t xml:space="preserve">            2953 Brighton 6</w:t>
    </w:r>
    <w:r w:rsidDel="00000000" w:rsidR="00000000" w:rsidRPr="00000000">
      <w:rPr>
        <w:rFonts w:ascii="Century Gothic" w:cs="Century Gothic" w:eastAsia="Century Gothic" w:hAnsi="Century Gothic"/>
        <w:sz w:val="16"/>
        <w:szCs w:val="16"/>
        <w:vertAlign w:val="superscript"/>
        <w:rtl w:val="0"/>
      </w:rPr>
      <w:t xml:space="preserve">th</w:t>
    </w:r>
    <w:r w:rsidDel="00000000" w:rsidR="00000000" w:rsidRPr="00000000">
      <w:rPr>
        <w:rFonts w:ascii="Century Gothic" w:cs="Century Gothic" w:eastAsia="Century Gothic" w:hAnsi="Century Gothic"/>
        <w:sz w:val="18"/>
        <w:szCs w:val="18"/>
        <w:rtl w:val="0"/>
      </w:rPr>
      <w:t xml:space="preserve"> Street Brooklyn, NY 11235</w:t>
    </w:r>
  </w:p>
  <w:p w:rsidR="00000000" w:rsidDel="00000000" w:rsidP="00000000" w:rsidRDefault="00000000" w:rsidRPr="00000000" w14:paraId="00000018">
    <w:pPr>
      <w:tabs>
        <w:tab w:val="center" w:leader="none" w:pos="4680"/>
        <w:tab w:val="right" w:leader="none" w:pos="9360"/>
        <w:tab w:val="right" w:leader="none" w:pos="9900"/>
      </w:tabs>
      <w:spacing w:after="0" w:line="240" w:lineRule="auto"/>
      <w:ind w:left="900" w:firstLine="0"/>
      <w:rPr>
        <w:rFonts w:ascii="Century Gothic" w:cs="Century Gothic" w:eastAsia="Century Gothic" w:hAnsi="Century Gothic"/>
        <w:sz w:val="16"/>
        <w:szCs w:val="16"/>
      </w:rPr>
    </w:pPr>
    <w:r w:rsidDel="00000000" w:rsidR="00000000" w:rsidRPr="00000000">
      <w:rPr>
        <w:rFonts w:ascii="Century Gothic" w:cs="Century Gothic" w:eastAsia="Century Gothic" w:hAnsi="Century Gothic"/>
        <w:sz w:val="16"/>
        <w:szCs w:val="16"/>
        <w:rtl w:val="0"/>
      </w:rPr>
      <w:t xml:space="preserve">              t: (718) 332-3331| f: (718) 743-7194 | w: ps253k.org</w:t>
    </w:r>
  </w:p>
  <w:p w:rsidR="00000000" w:rsidDel="00000000" w:rsidP="00000000" w:rsidRDefault="00000000" w:rsidRPr="00000000" w14:paraId="00000019">
    <w:pPr>
      <w:tabs>
        <w:tab w:val="center" w:leader="none" w:pos="4680"/>
        <w:tab w:val="right" w:leader="none" w:pos="9360"/>
        <w:tab w:val="right" w:leader="none" w:pos="9900"/>
      </w:tabs>
      <w:spacing w:after="0" w:line="240" w:lineRule="auto"/>
      <w:ind w:firstLine="1080"/>
      <w:rPr>
        <w:rFonts w:ascii="Century Gothic" w:cs="Century Gothic" w:eastAsia="Century Gothic" w:hAnsi="Century Gothic"/>
        <w:sz w:val="14"/>
        <w:szCs w:val="14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A">
    <w:pPr>
      <w:tabs>
        <w:tab w:val="left" w:leader="none" w:pos="8910"/>
        <w:tab w:val="left" w:leader="none" w:pos="8370"/>
        <w:tab w:val="left" w:leader="none" w:pos="6030"/>
        <w:tab w:val="left" w:leader="none" w:pos="3600"/>
        <w:tab w:val="left" w:leader="none" w:pos="1980"/>
      </w:tabs>
      <w:spacing w:after="0" w:line="240" w:lineRule="auto"/>
      <w:ind w:left="900" w:right="-810" w:firstLine="0"/>
      <w:rPr>
        <w:rFonts w:ascii="Century Gothic" w:cs="Century Gothic" w:eastAsia="Century Gothic" w:hAnsi="Century Gothic"/>
        <w:b w:val="1"/>
        <w:sz w:val="16"/>
        <w:szCs w:val="16"/>
      </w:rPr>
    </w:pPr>
    <w:r w:rsidDel="00000000" w:rsidR="00000000" w:rsidRPr="00000000">
      <w:rPr>
        <w:rFonts w:ascii="Century Gothic" w:cs="Century Gothic" w:eastAsia="Century Gothic" w:hAnsi="Century Gothic"/>
        <w:b w:val="1"/>
        <w:sz w:val="16"/>
        <w:szCs w:val="16"/>
        <w:rtl w:val="0"/>
      </w:rPr>
      <w:t xml:space="preserve">             Lauri Casale-Guerriero</w:t>
    </w:r>
    <w:r w:rsidDel="00000000" w:rsidR="00000000" w:rsidRPr="00000000">
      <w:rPr>
        <w:rFonts w:ascii="Century Gothic" w:cs="Century Gothic" w:eastAsia="Century Gothic" w:hAnsi="Century Gothic"/>
        <w:b w:val="1"/>
        <w:sz w:val="14"/>
        <w:szCs w:val="14"/>
        <w:rtl w:val="0"/>
      </w:rPr>
      <w:tab/>
      <w:t xml:space="preserve">    </w:t>
    </w:r>
    <w:r w:rsidDel="00000000" w:rsidR="00000000" w:rsidRPr="00000000">
      <w:rPr>
        <w:rFonts w:ascii="Century Gothic" w:cs="Century Gothic" w:eastAsia="Century Gothic" w:hAnsi="Century Gothic"/>
        <w:b w:val="1"/>
        <w:sz w:val="16"/>
        <w:szCs w:val="16"/>
        <w:rtl w:val="0"/>
      </w:rPr>
      <w:t xml:space="preserve">Jesse Lyn Medina </w:t>
    </w:r>
    <w:r w:rsidDel="00000000" w:rsidR="00000000" w:rsidRPr="00000000">
      <w:rPr>
        <w:rFonts w:ascii="Century Gothic" w:cs="Century Gothic" w:eastAsia="Century Gothic" w:hAnsi="Century Gothic"/>
        <w:b w:val="1"/>
        <w:sz w:val="14"/>
        <w:szCs w:val="14"/>
        <w:rtl w:val="0"/>
      </w:rPr>
      <w:tab/>
    </w:r>
    <w:r w:rsidDel="00000000" w:rsidR="00000000" w:rsidRPr="00000000">
      <w:rPr>
        <w:rFonts w:ascii="Century Gothic" w:cs="Century Gothic" w:eastAsia="Century Gothic" w:hAnsi="Century Gothic"/>
        <w:b w:val="1"/>
        <w:sz w:val="16"/>
        <w:szCs w:val="16"/>
        <w:rtl w:val="0"/>
      </w:rPr>
      <w:t xml:space="preserve">Frank Modena </w:t>
    </w:r>
    <w:r w:rsidDel="00000000" w:rsidR="00000000" w:rsidRPr="00000000">
      <w:rPr>
        <w:rFonts w:ascii="Century Gothic" w:cs="Century Gothic" w:eastAsia="Century Gothic" w:hAnsi="Century Gothic"/>
        <w:b w:val="1"/>
        <w:sz w:val="14"/>
        <w:szCs w:val="14"/>
        <w:rtl w:val="0"/>
      </w:rPr>
      <w:tab/>
    </w:r>
    <w:r w:rsidDel="00000000" w:rsidR="00000000" w:rsidRPr="00000000">
      <w:rPr>
        <w:rFonts w:ascii="Century Gothic" w:cs="Century Gothic" w:eastAsia="Century Gothic" w:hAnsi="Century Gothic"/>
        <w:b w:val="1"/>
        <w:sz w:val="16"/>
        <w:szCs w:val="16"/>
        <w:rtl w:val="0"/>
      </w:rPr>
      <w:t xml:space="preserve">Jessica Deutsch</w:t>
    </w:r>
  </w:p>
  <w:p w:rsidR="00000000" w:rsidDel="00000000" w:rsidP="00000000" w:rsidRDefault="00000000" w:rsidRPr="00000000" w14:paraId="0000001B">
    <w:pPr>
      <w:tabs>
        <w:tab w:val="left" w:leader="none" w:pos="8910"/>
        <w:tab w:val="left" w:leader="none" w:pos="8370"/>
        <w:tab w:val="left" w:leader="none" w:pos="6030"/>
        <w:tab w:val="left" w:leader="none" w:pos="4140"/>
        <w:tab w:val="left" w:leader="none" w:pos="3600"/>
      </w:tabs>
      <w:spacing w:after="0" w:line="240" w:lineRule="auto"/>
      <w:ind w:left="3780" w:right="-900" w:hanging="2880"/>
      <w:rPr>
        <w:rFonts w:ascii="Garamond" w:cs="Garamond" w:eastAsia="Garamond" w:hAnsi="Garamond"/>
        <w:b w:val="1"/>
        <w:sz w:val="36"/>
        <w:szCs w:val="36"/>
      </w:rPr>
    </w:pPr>
    <w:r w:rsidDel="00000000" w:rsidR="00000000" w:rsidRPr="00000000">
      <w:rPr>
        <w:rFonts w:ascii="Century Gothic" w:cs="Century Gothic" w:eastAsia="Century Gothic" w:hAnsi="Century Gothic"/>
        <w:sz w:val="14"/>
        <w:szCs w:val="14"/>
        <w:rtl w:val="0"/>
      </w:rPr>
      <w:t xml:space="preserve">               Principal </w:t>
      <w:tab/>
      <w:t xml:space="preserve">     Assistant Principal</w:t>
      <w:tab/>
      <w:t xml:space="preserve">Assistant Principal </w:t>
      <w:tab/>
      <w:t xml:space="preserve">Assistant Principal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C">
    <w:pPr>
      <w:spacing w:after="0" w:lineRule="auto"/>
      <w:ind w:left="0" w:right="-144" w:firstLine="0"/>
      <w:rPr>
        <w:rFonts w:ascii="Garamond" w:cs="Garamond" w:eastAsia="Garamond" w:hAnsi="Garamond"/>
        <w:b w:val="1"/>
        <w:sz w:val="36"/>
        <w:szCs w:val="3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A2E4C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ListParagraph">
    <w:name w:val="List Paragraph"/>
    <w:basedOn w:val="Normal"/>
    <w:uiPriority w:val="34"/>
    <w:qFormat w:val="1"/>
    <w:rsid w:val="009A2E4C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9A2E4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2C3C90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2C3C90"/>
  </w:style>
  <w:style w:type="paragraph" w:styleId="Footer">
    <w:name w:val="footer"/>
    <w:basedOn w:val="Normal"/>
    <w:link w:val="FooterChar"/>
    <w:uiPriority w:val="99"/>
    <w:unhideWhenUsed w:val="1"/>
    <w:rsid w:val="002C3C90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2C3C90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jpg"/><Relationship Id="rId10" Type="http://schemas.openxmlformats.org/officeDocument/2006/relationships/image" Target="media/image2.jpg"/><Relationship Id="rId13" Type="http://schemas.openxmlformats.org/officeDocument/2006/relationships/image" Target="media/image1.png"/><Relationship Id="rId12" Type="http://schemas.openxmlformats.org/officeDocument/2006/relationships/image" Target="media/image4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jpg"/><Relationship Id="rId14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8.jpg"/><Relationship Id="rId8" Type="http://schemas.openxmlformats.org/officeDocument/2006/relationships/image" Target="media/image7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aramond-regular.ttf"/><Relationship Id="rId2" Type="http://schemas.openxmlformats.org/officeDocument/2006/relationships/font" Target="fonts/Garamond-bold.ttf"/><Relationship Id="rId3" Type="http://schemas.openxmlformats.org/officeDocument/2006/relationships/font" Target="fonts/Garamond-italic.ttf"/><Relationship Id="rId4" Type="http://schemas.openxmlformats.org/officeDocument/2006/relationships/font" Target="fonts/Garamond-boldItalic.ttf"/><Relationship Id="rId5" Type="http://schemas.openxmlformats.org/officeDocument/2006/relationships/font" Target="fonts/CenturyGothic-regular.ttf"/><Relationship Id="rId6" Type="http://schemas.openxmlformats.org/officeDocument/2006/relationships/font" Target="fonts/CenturyGothic-bold.ttf"/><Relationship Id="rId7" Type="http://schemas.openxmlformats.org/officeDocument/2006/relationships/font" Target="fonts/CenturyGothic-italic.ttf"/><Relationship Id="rId8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YYyKAaUMT5LngnixDI256ZLXGw==">CgMxLjAyCGguZ2pkZ3hzOAByITFSTmdIN1ZabkdfalRrMzFMNXpoeWZiZ3AtQ2NkMHZFYQ==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2024-01-29T13:35:00Z</dcterms:created>
  <dc:creator>Deutsch Jessica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0x0101003D06C2ADDBB33149970B91D0ECE0E4D1</vt:lpwstr>
  </property>
</Properties>
</file>